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04810E2D" w:rsidR="006F3955" w:rsidRPr="00BB720E"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BB720E">
                                  <w:rPr>
                                    <w:rFonts w:cs="Arial"/>
                                    <w:b/>
                                    <w:color w:val="auto"/>
                                    <w:sz w:val="40"/>
                                    <w:szCs w:val="56"/>
                                  </w:rPr>
                                  <w:t xml:space="preserve">Video Wall </w:t>
                                </w:r>
                                <w:r w:rsidR="00BB720E">
                                  <w:rPr>
                                    <w:rFonts w:cs="Arial"/>
                                    <w:b/>
                                    <w:color w:val="auto"/>
                                    <w:sz w:val="40"/>
                                    <w:szCs w:val="56"/>
                                    <w:lang w:val="ka-GE"/>
                                  </w:rPr>
                                  <w:t xml:space="preserve">- შესყიდვა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04810E2D" w:rsidR="006F3955" w:rsidRPr="00BB720E"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BB720E">
                            <w:rPr>
                              <w:rFonts w:cs="Arial"/>
                              <w:b/>
                              <w:color w:val="auto"/>
                              <w:sz w:val="40"/>
                              <w:szCs w:val="56"/>
                            </w:rPr>
                            <w:t xml:space="preserve">Video Wall </w:t>
                          </w:r>
                          <w:r w:rsidR="00BB720E">
                            <w:rPr>
                              <w:rFonts w:cs="Arial"/>
                              <w:b/>
                              <w:color w:val="auto"/>
                              <w:sz w:val="40"/>
                              <w:szCs w:val="56"/>
                              <w:lang w:val="ka-GE"/>
                            </w:rPr>
                            <w:t xml:space="preserve">- შესყიდვა </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4BBBAAE" w:rsidR="006F3955" w:rsidRDefault="00694E2F" w:rsidP="007C5AE6">
                                      <w:pPr>
                                        <w:rPr>
                                          <w:lang w:val="ka-GE"/>
                                        </w:rPr>
                                      </w:pPr>
                                      <w:r>
                                        <w:t>9</w:t>
                                      </w:r>
                                      <w:r w:rsidR="0010079A">
                                        <w:t xml:space="preserve"> </w:t>
                                      </w:r>
                                      <w:r w:rsidR="00BB720E">
                                        <w:rPr>
                                          <w:lang w:val="ka-GE"/>
                                        </w:rPr>
                                        <w:t>ივლისი</w:t>
                                      </w:r>
                                      <w:r w:rsidR="006F3955">
                                        <w:rPr>
                                          <w:lang w:val="ka-GE"/>
                                        </w:rPr>
                                        <w:t xml:space="preserve"> 20</w:t>
                                      </w:r>
                                      <w:r w:rsidR="008464E9">
                                        <w:rPr>
                                          <w:lang w:val="ka-GE"/>
                                        </w:rPr>
                                        <w:t>2</w:t>
                                      </w:r>
                                      <w:r w:rsidR="00C046A0">
                                        <w:rPr>
                                          <w:lang w:val="ka-GE"/>
                                        </w:rPr>
                                        <w:t>1</w:t>
                                      </w:r>
                                    </w:p>
                                    <w:p w14:paraId="5273460A" w14:textId="39E90FEA" w:rsidR="006F3955" w:rsidRPr="00415C7C" w:rsidRDefault="00694E2F" w:rsidP="00BB720E">
                                      <w:pPr>
                                        <w:rPr>
                                          <w:lang w:val="ka-GE"/>
                                        </w:rPr>
                                      </w:pPr>
                                      <w:r>
                                        <w:t>16</w:t>
                                      </w:r>
                                      <w:r w:rsidR="006F3955">
                                        <w:rPr>
                                          <w:lang w:val="ka-GE"/>
                                        </w:rPr>
                                        <w:t xml:space="preserve"> </w:t>
                                      </w:r>
                                      <w:r w:rsidR="00BB720E">
                                        <w:rPr>
                                          <w:lang w:val="ka-GE"/>
                                        </w:rPr>
                                        <w:t>ივლისი</w:t>
                                      </w:r>
                                      <w:r w:rsidR="00F94DFC">
                                        <w:rPr>
                                          <w:lang w:val="ka-GE"/>
                                        </w:rPr>
                                        <w:t xml:space="preserve"> 20</w:t>
                                      </w:r>
                                      <w:r w:rsidR="00596207">
                                        <w:rPr>
                                          <w:lang w:val="ka-GE"/>
                                        </w:rPr>
                                        <w:t>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6790234B" w:rsidR="006F3955" w:rsidRPr="008464E9" w:rsidRDefault="00C046A0" w:rsidP="009E06FA">
                                      <w:pPr>
                                        <w:rPr>
                                          <w:lang w:val="ka-GE"/>
                                        </w:rPr>
                                      </w:pPr>
                                      <w:r>
                                        <w:rPr>
                                          <w:lang w:val="ka-GE"/>
                                        </w:rPr>
                                        <w:t>ნინო კუბლაშვილი</w:t>
                                      </w:r>
                                    </w:p>
                                    <w:p w14:paraId="7B428894" w14:textId="75B477C6" w:rsidR="006F3955" w:rsidRDefault="00C046A0" w:rsidP="00313B50">
                                      <w:pPr>
                                        <w:rPr>
                                          <w:lang w:val="ka-GE"/>
                                        </w:rPr>
                                      </w:pPr>
                                      <w:r>
                                        <w:t>n.kublashvili@bog.ge</w:t>
                                      </w:r>
                                      <w:hyperlink r:id="rId9" w:history="1"/>
                                    </w:p>
                                    <w:p w14:paraId="2D516649" w14:textId="4C96F721" w:rsidR="002348C6" w:rsidRPr="002348C6" w:rsidRDefault="00C046A0" w:rsidP="00313B50">
                                      <w:pPr>
                                        <w:rPr>
                                          <w:lang w:val="ka-GE"/>
                                        </w:rPr>
                                      </w:pPr>
                                      <w:r>
                                        <w:t>599 13 25 08</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4BBBAAE" w:rsidR="006F3955" w:rsidRDefault="00694E2F" w:rsidP="007C5AE6">
                                <w:pPr>
                                  <w:rPr>
                                    <w:lang w:val="ka-GE"/>
                                  </w:rPr>
                                </w:pPr>
                                <w:r>
                                  <w:t>9</w:t>
                                </w:r>
                                <w:r w:rsidR="0010079A">
                                  <w:t xml:space="preserve"> </w:t>
                                </w:r>
                                <w:r w:rsidR="00BB720E">
                                  <w:rPr>
                                    <w:lang w:val="ka-GE"/>
                                  </w:rPr>
                                  <w:t>ივლისი</w:t>
                                </w:r>
                                <w:r w:rsidR="006F3955">
                                  <w:rPr>
                                    <w:lang w:val="ka-GE"/>
                                  </w:rPr>
                                  <w:t xml:space="preserve"> 20</w:t>
                                </w:r>
                                <w:r w:rsidR="008464E9">
                                  <w:rPr>
                                    <w:lang w:val="ka-GE"/>
                                  </w:rPr>
                                  <w:t>2</w:t>
                                </w:r>
                                <w:r w:rsidR="00C046A0">
                                  <w:rPr>
                                    <w:lang w:val="ka-GE"/>
                                  </w:rPr>
                                  <w:t>1</w:t>
                                </w:r>
                              </w:p>
                              <w:p w14:paraId="5273460A" w14:textId="39E90FEA" w:rsidR="006F3955" w:rsidRPr="00415C7C" w:rsidRDefault="00694E2F" w:rsidP="00BB720E">
                                <w:pPr>
                                  <w:rPr>
                                    <w:lang w:val="ka-GE"/>
                                  </w:rPr>
                                </w:pPr>
                                <w:r>
                                  <w:t>16</w:t>
                                </w:r>
                                <w:r w:rsidR="006F3955">
                                  <w:rPr>
                                    <w:lang w:val="ka-GE"/>
                                  </w:rPr>
                                  <w:t xml:space="preserve"> </w:t>
                                </w:r>
                                <w:r w:rsidR="00BB720E">
                                  <w:rPr>
                                    <w:lang w:val="ka-GE"/>
                                  </w:rPr>
                                  <w:t>ივლისი</w:t>
                                </w:r>
                                <w:r w:rsidR="00F94DFC">
                                  <w:rPr>
                                    <w:lang w:val="ka-GE"/>
                                  </w:rPr>
                                  <w:t xml:space="preserve"> 20</w:t>
                                </w:r>
                                <w:r w:rsidR="00596207">
                                  <w:rPr>
                                    <w:lang w:val="ka-GE"/>
                                  </w:rPr>
                                  <w:t>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6790234B" w:rsidR="006F3955" w:rsidRPr="008464E9" w:rsidRDefault="00C046A0" w:rsidP="009E06FA">
                                <w:pPr>
                                  <w:rPr>
                                    <w:lang w:val="ka-GE"/>
                                  </w:rPr>
                                </w:pPr>
                                <w:r>
                                  <w:rPr>
                                    <w:lang w:val="ka-GE"/>
                                  </w:rPr>
                                  <w:t>ნინო კუბლაშვილი</w:t>
                                </w:r>
                              </w:p>
                              <w:p w14:paraId="7B428894" w14:textId="75B477C6" w:rsidR="006F3955" w:rsidRDefault="00C046A0" w:rsidP="00313B50">
                                <w:pPr>
                                  <w:rPr>
                                    <w:lang w:val="ka-GE"/>
                                  </w:rPr>
                                </w:pPr>
                                <w:r>
                                  <w:t>n.kublashvili@bog.ge</w:t>
                                </w:r>
                                <w:hyperlink r:id="rId10" w:history="1"/>
                              </w:p>
                              <w:p w14:paraId="2D516649" w14:textId="4C96F721" w:rsidR="002348C6" w:rsidRPr="002348C6" w:rsidRDefault="00C046A0" w:rsidP="00313B50">
                                <w:pPr>
                                  <w:rPr>
                                    <w:lang w:val="ka-GE"/>
                                  </w:rPr>
                                </w:pPr>
                                <w:r>
                                  <w:t>599 13 25 08</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bookmarkStart w:id="0" w:name="_GoBack" w:displacedByCustomXml="next"/>
        <w:bookmarkEnd w:id="0" w:displacedByCustomXml="next"/>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FB24C98" w14:textId="46F8AB88" w:rsidR="00B07D3D" w:rsidRPr="00E436F4" w:rsidRDefault="00E756B8" w:rsidP="00CF553C">
      <w:pPr>
        <w:pStyle w:val="TOCHeading"/>
        <w:ind w:left="360"/>
        <w:jc w:val="center"/>
        <w:rPr>
          <w:rFonts w:cs="Arial"/>
          <w:b w:val="0"/>
          <w:color w:val="auto"/>
          <w:sz w:val="40"/>
          <w:szCs w:val="56"/>
        </w:rPr>
      </w:pPr>
      <w:bookmarkStart w:id="1" w:name="_Toc456350217"/>
      <w:bookmarkStart w:id="2" w:name="_Toc456347628"/>
      <w:r>
        <w:rPr>
          <w:rFonts w:cs="Arial"/>
          <w:color w:val="auto"/>
          <w:sz w:val="40"/>
          <w:szCs w:val="56"/>
          <w:lang w:val="ka-GE"/>
        </w:rPr>
        <w:t xml:space="preserve">ტენდერი </w:t>
      </w:r>
      <w:r>
        <w:rPr>
          <w:rFonts w:cs="Arial"/>
          <w:color w:val="auto"/>
          <w:sz w:val="40"/>
          <w:szCs w:val="56"/>
          <w:lang w:val="af-ZA"/>
        </w:rPr>
        <w:t xml:space="preserve"> </w:t>
      </w:r>
      <w:r w:rsidR="00D21BEA">
        <w:rPr>
          <w:rFonts w:cs="Arial"/>
          <w:b w:val="0"/>
          <w:color w:val="auto"/>
          <w:sz w:val="40"/>
          <w:szCs w:val="56"/>
        </w:rPr>
        <w:t xml:space="preserve">Video Wall </w:t>
      </w:r>
      <w:r w:rsidR="00D21BEA">
        <w:rPr>
          <w:rFonts w:cs="Arial"/>
          <w:b w:val="0"/>
          <w:color w:val="auto"/>
          <w:sz w:val="40"/>
          <w:szCs w:val="56"/>
          <w:lang w:val="ka-GE"/>
        </w:rPr>
        <w:t>- შესყიდვა</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8D650F">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8D650F">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8D650F">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8D650F">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3" w:name="_Toc534810151"/>
      <w:bookmarkStart w:id="4" w:name="_Toc22227845"/>
      <w:bookmarkStart w:id="5" w:name="_Toc462407871"/>
      <w:bookmarkEnd w:id="1"/>
      <w:bookmarkEnd w:id="2"/>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3"/>
      <w:bookmarkEnd w:id="4"/>
    </w:p>
    <w:p w14:paraId="635AF4D9" w14:textId="3D156722"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BB720E">
        <w:rPr>
          <w:rFonts w:eastAsiaTheme="minorEastAsia" w:cs="Sylfaen"/>
          <w:lang w:eastAsia="ja-JP"/>
        </w:rPr>
        <w:t xml:space="preserve">Video Wall </w:t>
      </w:r>
      <w:r w:rsidR="00BB720E">
        <w:rPr>
          <w:rFonts w:eastAsiaTheme="minorEastAsia" w:cs="Sylfaen"/>
          <w:lang w:val="ka-GE" w:eastAsia="ja-JP"/>
        </w:rPr>
        <w:t>-</w:t>
      </w:r>
      <w:r w:rsidR="006953DA">
        <w:rPr>
          <w:rFonts w:eastAsiaTheme="minorEastAsia" w:cs="Sylfaen"/>
          <w:lang w:val="ka-GE" w:eastAsia="ja-JP"/>
        </w:rPr>
        <w:t xml:space="preserve"> </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747B33"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0A6DA0C" w14:textId="77777777" w:rsidR="00747B33" w:rsidRPr="00747B33" w:rsidRDefault="00747B33" w:rsidP="00747B33">
      <w:pPr>
        <w:spacing w:after="200" w:line="276" w:lineRule="auto"/>
        <w:rPr>
          <w:rFonts w:cs="Sylfaen"/>
          <w:b/>
          <w:lang w:val="ka-GE"/>
        </w:rPr>
      </w:pPr>
    </w:p>
    <w:p w14:paraId="0B34A639" w14:textId="35CFFA5B" w:rsidR="00BB720E" w:rsidRDefault="00BB720E" w:rsidP="00BB720E">
      <w:pPr>
        <w:spacing w:after="200" w:line="276" w:lineRule="auto"/>
        <w:rPr>
          <w:rFonts w:cs="Sylfaen"/>
          <w:b/>
        </w:rPr>
      </w:pPr>
      <w:r>
        <w:rPr>
          <w:rFonts w:cs="Sylfaen"/>
          <w:b/>
          <w:lang w:val="ka-GE"/>
        </w:rPr>
        <w:t xml:space="preserve">ტექნიკური აღწერილობა </w:t>
      </w:r>
      <w:r w:rsidR="00A15E60">
        <w:rPr>
          <w:rFonts w:cs="Sylfaen"/>
          <w:b/>
        </w:rPr>
        <w:t xml:space="preserve">: </w:t>
      </w:r>
    </w:p>
    <w:p w14:paraId="254042E8" w14:textId="77777777" w:rsidR="00747B33" w:rsidRDefault="00747B33" w:rsidP="00BB720E">
      <w:pPr>
        <w:spacing w:after="200" w:line="276" w:lineRule="auto"/>
        <w:rPr>
          <w:rFonts w:cs="Sylfaen"/>
          <w:b/>
        </w:rPr>
      </w:pPr>
    </w:p>
    <w:p w14:paraId="1D2C40A6" w14:textId="33D248D1" w:rsidR="00747B33" w:rsidRPr="00747B33" w:rsidRDefault="00747B33" w:rsidP="00BB720E">
      <w:pPr>
        <w:spacing w:after="200" w:line="276" w:lineRule="auto"/>
        <w:rPr>
          <w:rFonts w:cs="Sylfaen"/>
          <w:b/>
        </w:rPr>
      </w:pPr>
      <w:r>
        <w:rPr>
          <w:rFonts w:cs="Sylfaen"/>
          <w:b/>
          <w:lang w:val="ka-GE"/>
        </w:rPr>
        <w:t xml:space="preserve">მწარმოებელი: </w:t>
      </w:r>
      <w:r>
        <w:rPr>
          <w:rFonts w:cs="Sylfaen"/>
          <w:b/>
        </w:rPr>
        <w:t>Philips, LG, Samsung, Panasonic, Sony.</w:t>
      </w:r>
    </w:p>
    <w:p w14:paraId="5DB75557" w14:textId="66606C35" w:rsidR="00BB720E" w:rsidRPr="00A15E60" w:rsidRDefault="00BB720E" w:rsidP="00BB720E">
      <w:pPr>
        <w:spacing w:after="200" w:line="276" w:lineRule="auto"/>
        <w:rPr>
          <w:rFonts w:cs="Sylfaen"/>
          <w:b/>
          <w:color w:val="FF0000"/>
          <w:lang w:val="ka-GE"/>
        </w:rPr>
      </w:pPr>
      <w:r w:rsidRPr="00A15E60">
        <w:rPr>
          <w:rFonts w:cs="Sylfaen"/>
          <w:b/>
          <w:color w:val="FF0000"/>
        </w:rPr>
        <w:t xml:space="preserve">Video Wall - 4x4  (16 </w:t>
      </w:r>
      <w:r w:rsidRPr="00A15E60">
        <w:rPr>
          <w:rFonts w:cs="Sylfaen"/>
          <w:b/>
          <w:color w:val="FF0000"/>
          <w:lang w:val="ka-GE"/>
        </w:rPr>
        <w:t xml:space="preserve">ერთეული ) </w:t>
      </w:r>
    </w:p>
    <w:p w14:paraId="12E33B4B" w14:textId="175B6889" w:rsidR="00BB720E" w:rsidRDefault="00A15E60" w:rsidP="00BB720E">
      <w:pPr>
        <w:spacing w:after="200" w:line="276" w:lineRule="auto"/>
        <w:rPr>
          <w:rFonts w:cs="Sylfaen"/>
          <w:b/>
        </w:rPr>
      </w:pPr>
      <w:r>
        <w:rPr>
          <w:rFonts w:cs="Sylfaen"/>
          <w:b/>
        </w:rPr>
        <w:t>Screen Size</w:t>
      </w:r>
      <w:r w:rsidR="00BB720E">
        <w:rPr>
          <w:rFonts w:cs="Sylfaen"/>
          <w:b/>
          <w:lang w:val="ka-GE"/>
        </w:rPr>
        <w:t xml:space="preserve"> -46’-50’ </w:t>
      </w:r>
      <w:r w:rsidR="00BB720E">
        <w:rPr>
          <w:rFonts w:cs="Sylfaen"/>
          <w:b/>
        </w:rPr>
        <w:t>inch</w:t>
      </w:r>
    </w:p>
    <w:p w14:paraId="58208456" w14:textId="0193B754" w:rsidR="000A602F" w:rsidRDefault="000A602F" w:rsidP="000A602F">
      <w:pPr>
        <w:spacing w:after="200" w:line="276" w:lineRule="auto"/>
        <w:rPr>
          <w:rFonts w:cs="Sylfaen"/>
          <w:b/>
        </w:rPr>
      </w:pPr>
      <w:r w:rsidRPr="000A602F">
        <w:rPr>
          <w:rFonts w:cs="Sylfaen"/>
          <w:b/>
        </w:rPr>
        <w:lastRenderedPageBreak/>
        <w:t>Panel resolution</w:t>
      </w:r>
      <w:r>
        <w:rPr>
          <w:rFonts w:cs="Sylfaen"/>
          <w:b/>
        </w:rPr>
        <w:t xml:space="preserve">: </w:t>
      </w:r>
      <w:r w:rsidRPr="000A602F">
        <w:rPr>
          <w:rFonts w:cs="Sylfaen"/>
          <w:b/>
        </w:rPr>
        <w:t>1920 x 1080p</w:t>
      </w:r>
    </w:p>
    <w:p w14:paraId="50CD8750" w14:textId="638CA88E" w:rsidR="000A602F" w:rsidRDefault="000A602F" w:rsidP="000A602F">
      <w:pPr>
        <w:spacing w:after="200" w:line="276" w:lineRule="auto"/>
        <w:rPr>
          <w:rFonts w:cs="Sylfaen"/>
          <w:b/>
        </w:rPr>
      </w:pPr>
      <w:r w:rsidRPr="000A602F">
        <w:rPr>
          <w:rFonts w:cs="Sylfaen"/>
          <w:b/>
        </w:rPr>
        <w:t>Brightness</w:t>
      </w:r>
      <w:r>
        <w:rPr>
          <w:rFonts w:cs="Sylfaen"/>
          <w:b/>
        </w:rPr>
        <w:t xml:space="preserve"> </w:t>
      </w:r>
      <w:r w:rsidR="00991FC8">
        <w:rPr>
          <w:rFonts w:cs="Sylfaen"/>
          <w:b/>
        </w:rPr>
        <w:t>–</w:t>
      </w:r>
      <w:r>
        <w:rPr>
          <w:rFonts w:cs="Sylfaen"/>
          <w:b/>
        </w:rPr>
        <w:t xml:space="preserve"> </w:t>
      </w:r>
      <w:r w:rsidR="00991FC8">
        <w:rPr>
          <w:rFonts w:cs="Sylfaen"/>
          <w:b/>
        </w:rPr>
        <w:t xml:space="preserve">minimum </w:t>
      </w:r>
      <w:r w:rsidRPr="000A602F">
        <w:rPr>
          <w:rFonts w:cs="Sylfaen"/>
          <w:b/>
        </w:rPr>
        <w:t>450  cd/m²</w:t>
      </w:r>
    </w:p>
    <w:p w14:paraId="1AECB88E" w14:textId="13E79E33" w:rsidR="000A602F" w:rsidRDefault="000A602F" w:rsidP="000A602F">
      <w:pPr>
        <w:spacing w:after="200" w:line="276" w:lineRule="auto"/>
        <w:rPr>
          <w:rFonts w:cs="Sylfaen"/>
          <w:b/>
        </w:rPr>
      </w:pPr>
      <w:r w:rsidRPr="000A602F">
        <w:rPr>
          <w:rFonts w:cs="Sylfaen"/>
          <w:b/>
        </w:rPr>
        <w:t>Viewing angle (horizontal)</w:t>
      </w:r>
      <w:r>
        <w:rPr>
          <w:rFonts w:cs="Sylfaen"/>
          <w:b/>
        </w:rPr>
        <w:t xml:space="preserve"> : </w:t>
      </w:r>
      <w:r w:rsidRPr="000A602F">
        <w:rPr>
          <w:rFonts w:cs="Sylfaen"/>
          <w:b/>
        </w:rPr>
        <w:t>178  degree</w:t>
      </w:r>
    </w:p>
    <w:p w14:paraId="37ACD83B" w14:textId="162F7FE3" w:rsidR="000A602F" w:rsidRDefault="000A602F" w:rsidP="000A602F">
      <w:pPr>
        <w:spacing w:after="200" w:line="276" w:lineRule="auto"/>
        <w:rPr>
          <w:rFonts w:cs="Sylfaen"/>
          <w:b/>
        </w:rPr>
      </w:pPr>
      <w:r w:rsidRPr="000A602F">
        <w:rPr>
          <w:rFonts w:cs="Sylfaen"/>
          <w:b/>
        </w:rPr>
        <w:t>Viewing angle (vertical)</w:t>
      </w:r>
      <w:r>
        <w:rPr>
          <w:rFonts w:cs="Sylfaen"/>
          <w:b/>
        </w:rPr>
        <w:t xml:space="preserve"> : </w:t>
      </w:r>
      <w:r w:rsidRPr="000A602F">
        <w:rPr>
          <w:rFonts w:cs="Sylfaen"/>
          <w:b/>
        </w:rPr>
        <w:t>178  degree</w:t>
      </w:r>
      <w:r>
        <w:rPr>
          <w:rFonts w:cs="Sylfaen"/>
          <w:b/>
        </w:rPr>
        <w:t>\</w:t>
      </w:r>
    </w:p>
    <w:p w14:paraId="2E5F398C" w14:textId="30D8B242" w:rsidR="000A602F" w:rsidRDefault="000A602F" w:rsidP="000A602F">
      <w:pPr>
        <w:spacing w:after="200" w:line="276" w:lineRule="auto"/>
        <w:rPr>
          <w:rFonts w:cs="Sylfaen"/>
          <w:b/>
        </w:rPr>
      </w:pPr>
      <w:r w:rsidRPr="000A602F">
        <w:rPr>
          <w:rFonts w:cs="Sylfaen"/>
          <w:b/>
        </w:rPr>
        <w:t>Bezel thickness</w:t>
      </w:r>
      <w:r>
        <w:rPr>
          <w:rFonts w:cs="Sylfaen"/>
          <w:b/>
        </w:rPr>
        <w:t xml:space="preserve"> : maximum </w:t>
      </w:r>
      <w:r w:rsidRPr="000A602F">
        <w:rPr>
          <w:rFonts w:cs="Sylfaen"/>
          <w:b/>
        </w:rPr>
        <w:t>3.5 mm</w:t>
      </w:r>
    </w:p>
    <w:p w14:paraId="043B5576" w14:textId="15082B89" w:rsidR="000A602F" w:rsidRDefault="000A602F" w:rsidP="000A602F">
      <w:pPr>
        <w:spacing w:after="200" w:line="276" w:lineRule="auto"/>
        <w:rPr>
          <w:rFonts w:cs="Sylfaen"/>
          <w:b/>
        </w:rPr>
      </w:pPr>
      <w:r w:rsidRPr="000A602F">
        <w:rPr>
          <w:rFonts w:cs="Sylfaen"/>
          <w:b/>
        </w:rPr>
        <w:t>Bezel width</w:t>
      </w:r>
      <w:r>
        <w:rPr>
          <w:rFonts w:cs="Sylfaen"/>
          <w:b/>
        </w:rPr>
        <w:t xml:space="preserve">: maximum </w:t>
      </w:r>
      <w:r w:rsidRPr="000A602F">
        <w:rPr>
          <w:rFonts w:cs="Sylfaen"/>
          <w:b/>
        </w:rPr>
        <w:t>Top/Left: 2.35 mm, Bottom/Right: 1.25 mm</w:t>
      </w:r>
    </w:p>
    <w:p w14:paraId="570AD8A1" w14:textId="1B15BA10" w:rsidR="00A15E60" w:rsidRPr="00A15E60" w:rsidRDefault="00A15E60" w:rsidP="00A15E60">
      <w:pPr>
        <w:spacing w:after="200" w:line="276" w:lineRule="auto"/>
        <w:rPr>
          <w:rFonts w:cs="Sylfaen"/>
          <w:b/>
        </w:rPr>
      </w:pPr>
      <w:r w:rsidRPr="00A15E60">
        <w:rPr>
          <w:rFonts w:cs="Sylfaen"/>
          <w:b/>
        </w:rPr>
        <w:t>Connectivity</w:t>
      </w:r>
      <w:r>
        <w:rPr>
          <w:rFonts w:cs="Sylfaen"/>
          <w:b/>
        </w:rPr>
        <w:t xml:space="preserve"> : (minimum)</w:t>
      </w:r>
    </w:p>
    <w:p w14:paraId="56256D75" w14:textId="3D4C5E71" w:rsidR="00A15E60" w:rsidRPr="00A15E60" w:rsidRDefault="00A15E60" w:rsidP="00A15E60">
      <w:pPr>
        <w:spacing w:after="200" w:line="276" w:lineRule="auto"/>
        <w:rPr>
          <w:rFonts w:cs="Sylfaen"/>
          <w:b/>
        </w:rPr>
      </w:pPr>
      <w:r w:rsidRPr="00A15E60">
        <w:rPr>
          <w:rFonts w:cs="Sylfaen"/>
          <w:b/>
        </w:rPr>
        <w:t>Input</w:t>
      </w:r>
      <w:r w:rsidRPr="00A15E60">
        <w:rPr>
          <w:rFonts w:cs="Sylfaen"/>
          <w:b/>
        </w:rPr>
        <w:tab/>
        <w:t xml:space="preserve">HDMI(2), DP, DVI-D, Audio, </w:t>
      </w:r>
    </w:p>
    <w:p w14:paraId="74E4FA97" w14:textId="77777777" w:rsidR="00A15E60" w:rsidRPr="00A15E60" w:rsidRDefault="00A15E60" w:rsidP="00A15E60">
      <w:pPr>
        <w:spacing w:after="200" w:line="276" w:lineRule="auto"/>
        <w:rPr>
          <w:rFonts w:cs="Sylfaen"/>
          <w:b/>
        </w:rPr>
      </w:pPr>
      <w:r w:rsidRPr="00A15E60">
        <w:rPr>
          <w:rFonts w:cs="Sylfaen"/>
          <w:b/>
        </w:rPr>
        <w:t>Output</w:t>
      </w:r>
      <w:r w:rsidRPr="00A15E60">
        <w:rPr>
          <w:rFonts w:cs="Sylfaen"/>
          <w:b/>
        </w:rPr>
        <w:tab/>
        <w:t>DP, Audio</w:t>
      </w:r>
    </w:p>
    <w:p w14:paraId="5B770029" w14:textId="0F6E71F0" w:rsidR="00A15E60" w:rsidRDefault="00A15E60" w:rsidP="00A15E60">
      <w:pPr>
        <w:spacing w:after="200" w:line="276" w:lineRule="auto"/>
        <w:rPr>
          <w:rFonts w:cs="Sylfaen"/>
          <w:b/>
        </w:rPr>
      </w:pPr>
      <w:r w:rsidRPr="00A15E60">
        <w:rPr>
          <w:rFonts w:cs="Sylfaen"/>
          <w:b/>
        </w:rPr>
        <w:t>External Control</w:t>
      </w:r>
      <w:r w:rsidRPr="00A15E60">
        <w:rPr>
          <w:rFonts w:cs="Sylfaen"/>
          <w:b/>
        </w:rPr>
        <w:tab/>
        <w:t>RS232C In/out, RJ45(LAN) In, IR In</w:t>
      </w:r>
    </w:p>
    <w:p w14:paraId="4E6CE9B2" w14:textId="434E3D7C" w:rsidR="00D21BEA" w:rsidRDefault="00D21BEA" w:rsidP="00A15E60">
      <w:pPr>
        <w:spacing w:after="200" w:line="276" w:lineRule="auto"/>
        <w:rPr>
          <w:rFonts w:cs="Sylfaen"/>
          <w:b/>
          <w:color w:val="FF0000"/>
        </w:rPr>
      </w:pPr>
      <w:r w:rsidRPr="00D21BEA">
        <w:rPr>
          <w:rFonts w:cs="Sylfaen"/>
          <w:b/>
          <w:color w:val="FF0000"/>
        </w:rPr>
        <w:t>Warranty: 3 years</w:t>
      </w:r>
    </w:p>
    <w:p w14:paraId="3970D06B" w14:textId="77777777" w:rsidR="00293F1A" w:rsidRDefault="00293F1A" w:rsidP="00A15E60">
      <w:pPr>
        <w:spacing w:after="200" w:line="276" w:lineRule="auto"/>
        <w:rPr>
          <w:rFonts w:cs="Sylfaen"/>
          <w:b/>
          <w:color w:val="FF0000"/>
        </w:rPr>
      </w:pPr>
    </w:p>
    <w:p w14:paraId="1EEA4150" w14:textId="77777777" w:rsidR="0010079A" w:rsidRDefault="0010079A" w:rsidP="00A15E60">
      <w:pPr>
        <w:spacing w:after="200" w:line="276" w:lineRule="auto"/>
        <w:rPr>
          <w:rFonts w:cs="Sylfaen"/>
          <w:b/>
          <w:color w:val="FF0000"/>
        </w:rPr>
      </w:pPr>
    </w:p>
    <w:p w14:paraId="1BD84AD8" w14:textId="6DF76C29" w:rsidR="0010079A" w:rsidRPr="0010079A" w:rsidRDefault="0010079A" w:rsidP="00A15E60">
      <w:pPr>
        <w:spacing w:after="200" w:line="276" w:lineRule="auto"/>
        <w:rPr>
          <w:rFonts w:cs="Sylfaen"/>
          <w:b/>
          <w:color w:val="000000" w:themeColor="text1"/>
          <w:lang w:val="ka-GE"/>
        </w:rPr>
      </w:pPr>
      <w:r w:rsidRPr="0010079A">
        <w:rPr>
          <w:rFonts w:cs="Sylfaen"/>
          <w:b/>
          <w:color w:val="000000" w:themeColor="text1"/>
          <w:lang w:val="ka-GE"/>
        </w:rPr>
        <w:t>შენიშვნა</w:t>
      </w:r>
      <w:r>
        <w:rPr>
          <w:rFonts w:cs="Sylfaen"/>
          <w:b/>
          <w:color w:val="000000" w:themeColor="text1"/>
          <w:lang w:val="ka-GE"/>
        </w:rPr>
        <w:t>:</w:t>
      </w:r>
    </w:p>
    <w:p w14:paraId="52DC7033" w14:textId="15940BDD" w:rsidR="00293F1A" w:rsidRPr="0010079A" w:rsidRDefault="00293F1A" w:rsidP="00293F1A">
      <w:pPr>
        <w:spacing w:after="200" w:line="276" w:lineRule="auto"/>
        <w:rPr>
          <w:rFonts w:cs="Sylfaen"/>
          <w:lang w:val="ka-GE"/>
        </w:rPr>
      </w:pPr>
      <w:r w:rsidRPr="0010079A">
        <w:rPr>
          <w:rFonts w:cs="Sylfaen"/>
        </w:rPr>
        <w:t>Video Wall</w:t>
      </w:r>
      <w:r w:rsidRPr="0010079A">
        <w:rPr>
          <w:rFonts w:cs="Sylfaen"/>
          <w:lang w:val="ka-GE"/>
        </w:rPr>
        <w:t xml:space="preserve"> პროგრამულად საშუალებას უნდა იძლეოდეს, როგორც ერთი მთლიანი გამოსახულების 16-ვე მონიტორზე </w:t>
      </w:r>
      <w:r w:rsidR="00E17F9B" w:rsidRPr="0010079A">
        <w:rPr>
          <w:rFonts w:cs="Sylfaen"/>
          <w:lang w:val="ka-GE"/>
        </w:rPr>
        <w:t>გაშვებას</w:t>
      </w:r>
      <w:r w:rsidRPr="0010079A">
        <w:rPr>
          <w:rFonts w:cs="Sylfaen"/>
          <w:lang w:val="ka-GE"/>
        </w:rPr>
        <w:t>,</w:t>
      </w:r>
      <w:r w:rsidRPr="0010079A">
        <w:rPr>
          <w:rFonts w:cs="Sylfaen"/>
        </w:rPr>
        <w:t xml:space="preserve"> </w:t>
      </w:r>
      <w:r w:rsidRPr="0010079A">
        <w:rPr>
          <w:rFonts w:cs="Sylfaen"/>
          <w:lang w:val="ka-GE"/>
        </w:rPr>
        <w:t xml:space="preserve">ასევე ფორმატირების შემთხვევაში გამოსახულების </w:t>
      </w:r>
      <w:r w:rsidR="00E17F9B" w:rsidRPr="0010079A">
        <w:rPr>
          <w:rFonts w:cs="Sylfaen"/>
          <w:lang w:val="ka-GE"/>
        </w:rPr>
        <w:t xml:space="preserve">გაშვებას </w:t>
      </w:r>
      <w:r w:rsidRPr="0010079A">
        <w:rPr>
          <w:rFonts w:cs="Sylfaen"/>
          <w:lang w:val="ka-GE"/>
        </w:rPr>
        <w:t>ეკრანის ნაწილზე</w:t>
      </w:r>
      <w:r w:rsidR="00E17F9B" w:rsidRPr="0010079A">
        <w:rPr>
          <w:rFonts w:cs="Sylfaen"/>
          <w:lang w:val="ka-GE"/>
        </w:rPr>
        <w:t>.</w:t>
      </w:r>
    </w:p>
    <w:p w14:paraId="6DC93CE6" w14:textId="77777777" w:rsidR="00293F1A" w:rsidRPr="0010079A" w:rsidRDefault="00293F1A" w:rsidP="00293F1A">
      <w:pPr>
        <w:spacing w:after="200" w:line="276" w:lineRule="auto"/>
        <w:rPr>
          <w:rFonts w:cs="Sylfaen"/>
          <w:lang w:val="ka-GE"/>
        </w:rPr>
      </w:pPr>
      <w:r w:rsidRPr="0010079A">
        <w:rPr>
          <w:rFonts w:cs="Sylfaen"/>
          <w:lang w:val="ka-GE"/>
        </w:rPr>
        <w:t>მაგ: ეკრანების განლაგების 4</w:t>
      </w:r>
      <w:r w:rsidRPr="0010079A">
        <w:rPr>
          <w:rFonts w:cs="Sylfaen"/>
        </w:rPr>
        <w:t xml:space="preserve">x4 </w:t>
      </w:r>
      <w:r w:rsidRPr="0010079A">
        <w:rPr>
          <w:rFonts w:cs="Sylfaen"/>
          <w:lang w:val="ka-GE"/>
        </w:rPr>
        <w:t>ზე - შემთხვევაში, თუ დაზიანდა ერთი მონიტორი, შესაძლებელი უნდა იყოს ფორმატირება გამოსახულების 4</w:t>
      </w:r>
      <w:r w:rsidRPr="0010079A">
        <w:rPr>
          <w:rFonts w:cs="Sylfaen"/>
        </w:rPr>
        <w:t xml:space="preserve">x3 </w:t>
      </w:r>
      <w:r w:rsidRPr="0010079A">
        <w:rPr>
          <w:rFonts w:cs="Sylfaen"/>
          <w:lang w:val="ka-GE"/>
        </w:rPr>
        <w:t>ზე ან 3</w:t>
      </w:r>
      <w:r w:rsidRPr="0010079A">
        <w:rPr>
          <w:rFonts w:cs="Sylfaen"/>
        </w:rPr>
        <w:t>x</w:t>
      </w:r>
      <w:r w:rsidRPr="0010079A">
        <w:rPr>
          <w:rFonts w:cs="Sylfaen"/>
          <w:lang w:val="ka-GE"/>
        </w:rPr>
        <w:t xml:space="preserve">3 ზე. </w:t>
      </w:r>
    </w:p>
    <w:p w14:paraId="37F87CE7" w14:textId="77777777" w:rsidR="00293F1A" w:rsidRPr="00D21BEA" w:rsidRDefault="00293F1A" w:rsidP="00A15E60">
      <w:pPr>
        <w:spacing w:after="200" w:line="276" w:lineRule="auto"/>
        <w:rPr>
          <w:rFonts w:cs="Sylfaen"/>
          <w:b/>
          <w:color w:val="FF0000"/>
        </w:rPr>
      </w:pPr>
    </w:p>
    <w:p w14:paraId="06D8AF22" w14:textId="77777777" w:rsidR="00A15E60" w:rsidRDefault="00A15E60" w:rsidP="000A602F">
      <w:pPr>
        <w:spacing w:after="200" w:line="276" w:lineRule="auto"/>
        <w:rPr>
          <w:rFonts w:cs="Sylfaen"/>
          <w:b/>
        </w:rPr>
      </w:pPr>
    </w:p>
    <w:p w14:paraId="33ECF478" w14:textId="77777777" w:rsidR="00A15E60" w:rsidRDefault="00A15E60" w:rsidP="00A15E60">
      <w:pPr>
        <w:spacing w:after="200" w:line="276" w:lineRule="auto"/>
        <w:rPr>
          <w:rFonts w:cs="Sylfaen"/>
          <w:b/>
        </w:rPr>
      </w:pPr>
    </w:p>
    <w:p w14:paraId="246B66DA" w14:textId="51F238EF" w:rsidR="00A15E60" w:rsidRPr="0010079A" w:rsidRDefault="00A15E60" w:rsidP="00A15E60">
      <w:pPr>
        <w:spacing w:after="200" w:line="276" w:lineRule="auto"/>
        <w:rPr>
          <w:rFonts w:cs="Sylfaen"/>
          <w:b/>
          <w:color w:val="000000" w:themeColor="text1"/>
          <w:lang w:val="ka-GE"/>
        </w:rPr>
      </w:pPr>
      <w:r w:rsidRPr="0010079A">
        <w:rPr>
          <w:rFonts w:cs="Sylfaen"/>
          <w:b/>
          <w:color w:val="000000" w:themeColor="text1"/>
        </w:rPr>
        <w:t xml:space="preserve">Video Wall </w:t>
      </w:r>
      <w:r w:rsidRPr="0010079A">
        <w:rPr>
          <w:rFonts w:cs="Sylfaen"/>
          <w:b/>
          <w:color w:val="000000" w:themeColor="text1"/>
          <w:lang w:val="ka-GE"/>
        </w:rPr>
        <w:t>ინსტალაცია/მონტაჟი</w:t>
      </w:r>
    </w:p>
    <w:p w14:paraId="7B7D77CE" w14:textId="76BA0738" w:rsidR="00A15E60" w:rsidRPr="0010079A" w:rsidRDefault="00D21BEA" w:rsidP="00A15E60">
      <w:pPr>
        <w:spacing w:after="200" w:line="276" w:lineRule="auto"/>
        <w:rPr>
          <w:rFonts w:cs="Sylfaen"/>
          <w:color w:val="000000" w:themeColor="text1"/>
          <w:lang w:val="ka-GE"/>
        </w:rPr>
      </w:pPr>
      <w:r w:rsidRPr="0010079A">
        <w:rPr>
          <w:rFonts w:cs="Sylfaen"/>
          <w:color w:val="000000" w:themeColor="text1"/>
          <w:lang w:val="ka-GE"/>
        </w:rPr>
        <w:t xml:space="preserve">გამარჯვებულმა კომპანიამ უნდა უზრუნველყოს მოწოდებული მონიტორების მონტაჟი/ინსტალაცია, სისტემური გამართვა. </w:t>
      </w:r>
    </w:p>
    <w:p w14:paraId="37ADF0D8" w14:textId="7947B162" w:rsidR="000A602F" w:rsidRDefault="00D21BEA" w:rsidP="00BB720E">
      <w:pPr>
        <w:spacing w:after="200" w:line="276" w:lineRule="auto"/>
        <w:rPr>
          <w:rFonts w:cs="Sylfaen"/>
          <w:color w:val="000000" w:themeColor="text1"/>
          <w:lang w:val="ka-GE"/>
        </w:rPr>
      </w:pPr>
      <w:r w:rsidRPr="0010079A">
        <w:rPr>
          <w:rFonts w:cs="Sylfaen"/>
          <w:color w:val="000000" w:themeColor="text1"/>
          <w:lang w:val="ka-GE"/>
        </w:rPr>
        <w:t xml:space="preserve">ბანკი უზრუნველყოფს სამონტაჟო სივრცის მომზადებას, საჭიროების შემთხვევაში კონსტრუქციის აწყობას, რაზეც განთავსდება </w:t>
      </w:r>
      <w:r w:rsidRPr="0010079A">
        <w:rPr>
          <w:rFonts w:cs="Sylfaen"/>
          <w:color w:val="000000" w:themeColor="text1"/>
        </w:rPr>
        <w:t>Video Wall</w:t>
      </w:r>
      <w:r w:rsidRPr="0010079A">
        <w:rPr>
          <w:rFonts w:cs="Sylfaen"/>
          <w:color w:val="000000" w:themeColor="text1"/>
          <w:lang w:val="ka-GE"/>
        </w:rPr>
        <w:t xml:space="preserve"> - მონიტორები. </w:t>
      </w:r>
    </w:p>
    <w:p w14:paraId="0FCD11F6" w14:textId="77777777" w:rsidR="0010079A" w:rsidRDefault="0010079A" w:rsidP="00BB720E">
      <w:pPr>
        <w:spacing w:after="200" w:line="276" w:lineRule="auto"/>
        <w:rPr>
          <w:rFonts w:cs="Sylfaen"/>
          <w:color w:val="000000" w:themeColor="text1"/>
          <w:lang w:val="ka-GE"/>
        </w:rPr>
      </w:pPr>
    </w:p>
    <w:p w14:paraId="4E4482BC" w14:textId="17352E2F" w:rsidR="0010079A" w:rsidRDefault="0010079A" w:rsidP="00BB720E">
      <w:pPr>
        <w:spacing w:after="200" w:line="276" w:lineRule="auto"/>
        <w:rPr>
          <w:rFonts w:cs="Sylfaen"/>
          <w:color w:val="000000" w:themeColor="text1"/>
          <w:lang w:val="ka-GE"/>
        </w:rPr>
      </w:pPr>
    </w:p>
    <w:p w14:paraId="6E396D0E" w14:textId="77777777" w:rsidR="0010079A" w:rsidRDefault="0010079A" w:rsidP="00BB720E">
      <w:pPr>
        <w:spacing w:after="200" w:line="276" w:lineRule="auto"/>
        <w:rPr>
          <w:rFonts w:cs="Sylfaen"/>
          <w:color w:val="000000" w:themeColor="text1"/>
          <w:lang w:val="ka-GE"/>
        </w:rPr>
      </w:pPr>
    </w:p>
    <w:p w14:paraId="2C19A3D4" w14:textId="77777777" w:rsidR="0010079A" w:rsidRDefault="0010079A" w:rsidP="00BB720E">
      <w:pPr>
        <w:spacing w:after="200" w:line="276" w:lineRule="auto"/>
        <w:rPr>
          <w:rFonts w:cs="Sylfaen"/>
          <w:color w:val="000000" w:themeColor="text1"/>
          <w:lang w:val="ka-GE"/>
        </w:rPr>
      </w:pPr>
    </w:p>
    <w:p w14:paraId="6EAECBA9" w14:textId="77777777" w:rsidR="0010079A" w:rsidRDefault="0010079A" w:rsidP="00BB720E">
      <w:pPr>
        <w:spacing w:after="200" w:line="276" w:lineRule="auto"/>
        <w:rPr>
          <w:rFonts w:cs="Sylfaen"/>
          <w:color w:val="000000" w:themeColor="text1"/>
          <w:lang w:val="ka-GE"/>
        </w:rPr>
      </w:pPr>
    </w:p>
    <w:p w14:paraId="42C815D2" w14:textId="77777777" w:rsidR="0010079A" w:rsidRDefault="0010079A" w:rsidP="00BB720E">
      <w:pPr>
        <w:spacing w:after="200" w:line="276" w:lineRule="auto"/>
        <w:rPr>
          <w:rFonts w:cs="Sylfaen"/>
          <w:color w:val="000000" w:themeColor="text1"/>
          <w:lang w:val="ka-GE"/>
        </w:rPr>
      </w:pPr>
    </w:p>
    <w:p w14:paraId="10F9E3D9" w14:textId="77777777" w:rsidR="0010079A" w:rsidRDefault="0010079A" w:rsidP="00BB720E">
      <w:pPr>
        <w:spacing w:after="200" w:line="276" w:lineRule="auto"/>
        <w:rPr>
          <w:rFonts w:cs="Sylfaen"/>
          <w:color w:val="000000" w:themeColor="text1"/>
          <w:lang w:val="ka-GE"/>
        </w:rPr>
      </w:pPr>
    </w:p>
    <w:p w14:paraId="5DA6A50B" w14:textId="77777777" w:rsidR="0010079A" w:rsidRDefault="0010079A" w:rsidP="00BB720E">
      <w:pPr>
        <w:spacing w:after="200" w:line="276" w:lineRule="auto"/>
        <w:rPr>
          <w:rFonts w:cs="Sylfaen"/>
          <w:color w:val="000000" w:themeColor="text1"/>
          <w:lang w:val="ka-GE"/>
        </w:rPr>
      </w:pPr>
    </w:p>
    <w:p w14:paraId="76796EE6" w14:textId="77777777" w:rsidR="0010079A" w:rsidRPr="00E9129E" w:rsidRDefault="0010079A" w:rsidP="0010079A">
      <w:pPr>
        <w:spacing w:after="160" w:line="259" w:lineRule="auto"/>
        <w:outlineLvl w:val="0"/>
        <w:rPr>
          <w:b/>
          <w:lang w:val="ka-GE"/>
        </w:rPr>
      </w:pPr>
      <w:bookmarkStart w:id="8" w:name="_Toc66705393"/>
      <w:r w:rsidRPr="00E9129E">
        <w:rPr>
          <w:b/>
          <w:lang w:val="ka-GE"/>
        </w:rPr>
        <w:t>შეფასება</w:t>
      </w:r>
      <w:bookmarkEnd w:id="8"/>
      <w:r w:rsidRPr="00E9129E">
        <w:rPr>
          <w:b/>
          <w:lang w:val="ka-GE"/>
        </w:rPr>
        <w:t>/შერჩევა:</w:t>
      </w:r>
    </w:p>
    <w:p w14:paraId="2BA061C5" w14:textId="77777777" w:rsidR="0010079A" w:rsidRDefault="0010079A" w:rsidP="0010079A">
      <w:pPr>
        <w:rPr>
          <w:lang w:val="ka-GE"/>
        </w:rPr>
      </w:pPr>
    </w:p>
    <w:p w14:paraId="42D391EA" w14:textId="77777777" w:rsidR="0010079A" w:rsidRDefault="0010079A" w:rsidP="0010079A">
      <w:pPr>
        <w:rPr>
          <w:lang w:val="ka-GE"/>
        </w:rPr>
      </w:pPr>
      <w:r>
        <w:rPr>
          <w:lang w:val="ka-GE"/>
        </w:rPr>
        <w:t>ტენდერის შეფასება მოხდება წინასწარ შემუშავებული კრიტერიუმების (იხ. „სატენდერო მოთხოვნები“) და წონების მიხედვით. თითოეულ კომპონენტში ტენდერში მონაწილეს, სატენდერო კომისიის მიერ დაეწერება ქულები 1-5 ბალამდე:</w:t>
      </w:r>
    </w:p>
    <w:p w14:paraId="4991A58F" w14:textId="77777777" w:rsidR="0010079A" w:rsidRDefault="0010079A" w:rsidP="0010079A">
      <w:pPr>
        <w:rPr>
          <w:lang w:val="ka-GE"/>
        </w:rPr>
      </w:pPr>
    </w:p>
    <w:tbl>
      <w:tblPr>
        <w:tblStyle w:val="GridTable1Light-Accent61"/>
        <w:tblW w:w="10435" w:type="dxa"/>
        <w:tblLook w:val="04A0" w:firstRow="1" w:lastRow="0" w:firstColumn="1" w:lastColumn="0" w:noHBand="0" w:noVBand="1"/>
      </w:tblPr>
      <w:tblGrid>
        <w:gridCol w:w="10435"/>
      </w:tblGrid>
      <w:tr w:rsidR="0010079A" w14:paraId="727CAD3E" w14:textId="77777777" w:rsidTr="00786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tcPr>
          <w:p w14:paraId="738939D6" w14:textId="77777777" w:rsidR="0010079A" w:rsidRPr="00AA213F" w:rsidRDefault="0010079A" w:rsidP="0078645C">
            <w:pPr>
              <w:jc w:val="center"/>
              <w:rPr>
                <w:b w:val="0"/>
                <w:lang w:val="ka-GE"/>
              </w:rPr>
            </w:pPr>
            <w:r w:rsidRPr="00AA213F">
              <w:rPr>
                <w:lang w:val="ka-GE"/>
              </w:rPr>
              <w:t>ქულები:</w:t>
            </w:r>
          </w:p>
        </w:tc>
      </w:tr>
      <w:tr w:rsidR="0010079A" w14:paraId="36EC398B" w14:textId="77777777" w:rsidTr="0078645C">
        <w:trPr>
          <w:trHeight w:val="2870"/>
        </w:trPr>
        <w:tc>
          <w:tcPr>
            <w:cnfStyle w:val="001000000000" w:firstRow="0" w:lastRow="0" w:firstColumn="1" w:lastColumn="0" w:oddVBand="0" w:evenVBand="0" w:oddHBand="0" w:evenHBand="0" w:firstRowFirstColumn="0" w:firstRowLastColumn="0" w:lastRowFirstColumn="0" w:lastRowLastColumn="0"/>
            <w:tcW w:w="10435" w:type="dxa"/>
          </w:tcPr>
          <w:p w14:paraId="340F0FF2" w14:textId="77777777" w:rsidR="0010079A" w:rsidRDefault="0010079A" w:rsidP="0078645C">
            <w:pPr>
              <w:pStyle w:val="NormalWeb"/>
              <w:spacing w:before="0" w:beforeAutospacing="0" w:after="0" w:afterAutospacing="0"/>
              <w:rPr>
                <w:rFonts w:ascii="Arial" w:hAnsi="Arial" w:cs="Arial"/>
                <w:color w:val="000000"/>
                <w:sz w:val="18"/>
                <w:szCs w:val="18"/>
                <w:u w:val="single"/>
              </w:rPr>
            </w:pPr>
            <w:r>
              <w:rPr>
                <w:rFonts w:ascii="Arial" w:hAnsi="Arial" w:cs="Arial"/>
                <w:color w:val="000000"/>
                <w:sz w:val="18"/>
                <w:szCs w:val="18"/>
                <w:u w:val="single"/>
              </w:rPr>
              <w:t>Scoring</w:t>
            </w:r>
          </w:p>
          <w:p w14:paraId="40E38A76" w14:textId="77777777" w:rsidR="0010079A" w:rsidRDefault="0010079A" w:rsidP="0078645C">
            <w:pPr>
              <w:pStyle w:val="NormalWeb"/>
              <w:spacing w:before="0" w:beforeAutospacing="0" w:after="0" w:afterAutospacing="0"/>
            </w:pPr>
          </w:p>
          <w:p w14:paraId="744398A5" w14:textId="77777777" w:rsidR="0010079A" w:rsidRPr="00156AFA" w:rsidRDefault="0010079A" w:rsidP="0078645C">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5:</w:t>
            </w:r>
            <w:r>
              <w:rPr>
                <w:rFonts w:ascii="Arial" w:hAnsi="Arial" w:cs="Arial"/>
                <w:color w:val="000000"/>
                <w:sz w:val="18"/>
                <w:szCs w:val="18"/>
                <w:u w:val="single"/>
              </w:rPr>
              <w:t>Excellent</w:t>
            </w:r>
            <w:r>
              <w:rPr>
                <w:rFonts w:asciiTheme="minorHAnsi" w:hAnsiTheme="minorHAnsi" w:cs="Arial"/>
                <w:color w:val="000000"/>
                <w:sz w:val="18"/>
                <w:szCs w:val="18"/>
                <w:u w:val="single"/>
                <w:lang w:val="ka-GE"/>
              </w:rPr>
              <w:t xml:space="preserve"> - ძალიან კარგი</w:t>
            </w:r>
          </w:p>
          <w:p w14:paraId="6043F297" w14:textId="77777777" w:rsidR="0010079A" w:rsidRDefault="0010079A" w:rsidP="0078645C">
            <w:pPr>
              <w:pStyle w:val="NormalWeb"/>
              <w:spacing w:before="0" w:beforeAutospacing="0" w:after="0" w:afterAutospacing="0"/>
            </w:pPr>
          </w:p>
          <w:p w14:paraId="29BE866A" w14:textId="77777777" w:rsidR="0010079A" w:rsidRPr="00F90CED" w:rsidRDefault="0010079A" w:rsidP="0078645C">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4:</w:t>
            </w:r>
            <w:r>
              <w:rPr>
                <w:rFonts w:ascii="Arial" w:hAnsi="Arial" w:cs="Arial"/>
                <w:color w:val="000000"/>
                <w:sz w:val="18"/>
                <w:szCs w:val="18"/>
                <w:u w:val="single"/>
              </w:rPr>
              <w:t>Good</w:t>
            </w:r>
            <w:r>
              <w:rPr>
                <w:rFonts w:asciiTheme="minorHAnsi" w:hAnsiTheme="minorHAnsi" w:cs="Arial"/>
                <w:color w:val="000000"/>
                <w:sz w:val="18"/>
                <w:szCs w:val="18"/>
                <w:u w:val="single"/>
                <w:lang w:val="ka-GE"/>
              </w:rPr>
              <w:t xml:space="preserve"> - კარგი</w:t>
            </w:r>
          </w:p>
          <w:p w14:paraId="0D375825" w14:textId="77777777" w:rsidR="0010079A" w:rsidRDefault="0010079A" w:rsidP="0078645C">
            <w:pPr>
              <w:pStyle w:val="NormalWeb"/>
              <w:spacing w:before="0" w:beforeAutospacing="0" w:after="0" w:afterAutospacing="0"/>
            </w:pPr>
          </w:p>
          <w:p w14:paraId="1F3D296F" w14:textId="77777777" w:rsidR="0010079A" w:rsidRPr="00F90CED" w:rsidRDefault="0010079A" w:rsidP="0078645C">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3:</w:t>
            </w:r>
            <w:r>
              <w:rPr>
                <w:rFonts w:ascii="Arial" w:hAnsi="Arial" w:cs="Arial"/>
                <w:color w:val="000000"/>
                <w:sz w:val="18"/>
                <w:szCs w:val="18"/>
                <w:u w:val="single"/>
              </w:rPr>
              <w:t>Satisfactory</w:t>
            </w:r>
            <w:r>
              <w:rPr>
                <w:rFonts w:asciiTheme="minorHAnsi" w:hAnsiTheme="minorHAnsi" w:cs="Arial"/>
                <w:color w:val="000000"/>
                <w:sz w:val="18"/>
                <w:szCs w:val="18"/>
                <w:u w:val="single"/>
                <w:lang w:val="ka-GE"/>
              </w:rPr>
              <w:t xml:space="preserve"> - დამაკმაყოფილებელი</w:t>
            </w:r>
          </w:p>
          <w:p w14:paraId="086B3E53" w14:textId="77777777" w:rsidR="0010079A" w:rsidRDefault="0010079A" w:rsidP="0078645C">
            <w:pPr>
              <w:pStyle w:val="NormalWeb"/>
              <w:spacing w:before="0" w:beforeAutospacing="0" w:after="0" w:afterAutospacing="0"/>
            </w:pPr>
          </w:p>
          <w:p w14:paraId="1542B612" w14:textId="77777777" w:rsidR="0010079A" w:rsidRPr="00F90CED" w:rsidRDefault="0010079A" w:rsidP="0078645C">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2:</w:t>
            </w:r>
            <w:r>
              <w:rPr>
                <w:rFonts w:ascii="Arial" w:hAnsi="Arial" w:cs="Arial"/>
                <w:color w:val="000000"/>
                <w:sz w:val="18"/>
                <w:szCs w:val="18"/>
                <w:u w:val="single"/>
              </w:rPr>
              <w:t>Low than Expected</w:t>
            </w:r>
            <w:r>
              <w:rPr>
                <w:rFonts w:asciiTheme="minorHAnsi" w:hAnsiTheme="minorHAnsi" w:cs="Arial"/>
                <w:color w:val="000000"/>
                <w:sz w:val="18"/>
                <w:szCs w:val="18"/>
                <w:u w:val="single"/>
                <w:lang w:val="ka-GE"/>
              </w:rPr>
              <w:t xml:space="preserve"> - მოლოდინზე დაბალი</w:t>
            </w:r>
          </w:p>
          <w:p w14:paraId="3B4F81B1" w14:textId="77777777" w:rsidR="0010079A" w:rsidRDefault="0010079A" w:rsidP="0078645C">
            <w:pPr>
              <w:pStyle w:val="NormalWeb"/>
              <w:spacing w:before="0" w:beforeAutospacing="0" w:after="0" w:afterAutospacing="0"/>
            </w:pPr>
          </w:p>
          <w:p w14:paraId="742F4322" w14:textId="77777777" w:rsidR="0010079A" w:rsidRPr="00F90CED" w:rsidRDefault="0010079A" w:rsidP="0078645C">
            <w:pPr>
              <w:pStyle w:val="NormalWeb"/>
              <w:spacing w:before="0" w:beforeAutospacing="0" w:after="0" w:afterAutospacing="0" w:line="180" w:lineRule="exact"/>
              <w:rPr>
                <w:rFonts w:asciiTheme="minorHAnsi" w:hAnsiTheme="minorHAnsi"/>
                <w:lang w:val="ka-GE"/>
              </w:rPr>
            </w:pPr>
            <w:r>
              <w:rPr>
                <w:rFonts w:ascii="Arial" w:hAnsi="Arial" w:cs="Arial"/>
                <w:color w:val="000000"/>
                <w:sz w:val="18"/>
                <w:szCs w:val="18"/>
                <w:u w:val="single"/>
                <w:lang w:val="ru-RU"/>
              </w:rPr>
              <w:t>1:</w:t>
            </w:r>
            <w:r>
              <w:rPr>
                <w:rFonts w:ascii="Arial" w:hAnsi="Arial" w:cs="Arial"/>
                <w:color w:val="000000"/>
                <w:sz w:val="18"/>
                <w:szCs w:val="18"/>
                <w:u w:val="single"/>
              </w:rPr>
              <w:t>Unsatisfactory</w:t>
            </w:r>
            <w:r>
              <w:rPr>
                <w:rFonts w:asciiTheme="minorHAnsi" w:hAnsiTheme="minorHAnsi" w:cs="Arial"/>
                <w:color w:val="000000"/>
                <w:sz w:val="18"/>
                <w:szCs w:val="18"/>
                <w:u w:val="single"/>
                <w:lang w:val="ka-GE"/>
              </w:rPr>
              <w:t xml:space="preserve"> - არადამაკმაყოფილებელი</w:t>
            </w:r>
          </w:p>
          <w:p w14:paraId="542F5567" w14:textId="77777777" w:rsidR="0010079A" w:rsidRDefault="0010079A" w:rsidP="0078645C">
            <w:pPr>
              <w:rPr>
                <w:lang w:val="ka-GE"/>
              </w:rPr>
            </w:pPr>
          </w:p>
        </w:tc>
      </w:tr>
    </w:tbl>
    <w:p w14:paraId="1F685D45" w14:textId="77777777" w:rsidR="0010079A" w:rsidRDefault="0010079A" w:rsidP="0010079A">
      <w:pPr>
        <w:rPr>
          <w:lang w:val="ka-GE"/>
        </w:rPr>
      </w:pPr>
    </w:p>
    <w:p w14:paraId="01CED665" w14:textId="77777777" w:rsidR="0010079A" w:rsidRPr="0050734E" w:rsidRDefault="0010079A" w:rsidP="0010079A">
      <w:pPr>
        <w:rPr>
          <w:lang w:val="ka-GE"/>
        </w:rPr>
      </w:pPr>
    </w:p>
    <w:tbl>
      <w:tblPr>
        <w:tblStyle w:val="GridTable1Light-Accent61"/>
        <w:tblW w:w="10525" w:type="dxa"/>
        <w:tblLook w:val="04A0" w:firstRow="1" w:lastRow="0" w:firstColumn="1" w:lastColumn="0" w:noHBand="0" w:noVBand="1"/>
      </w:tblPr>
      <w:tblGrid>
        <w:gridCol w:w="317"/>
        <w:gridCol w:w="9496"/>
        <w:gridCol w:w="712"/>
      </w:tblGrid>
      <w:tr w:rsidR="0010079A" w:rsidRPr="003F7EC8" w14:paraId="5D8EFBDB" w14:textId="77777777" w:rsidTr="0078645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525" w:type="dxa"/>
            <w:gridSpan w:val="3"/>
            <w:noWrap/>
          </w:tcPr>
          <w:p w14:paraId="77038840" w14:textId="77777777" w:rsidR="0010079A" w:rsidRPr="003F7EC8" w:rsidRDefault="0010079A" w:rsidP="0078645C">
            <w:pPr>
              <w:jc w:val="center"/>
              <w:rPr>
                <w:rFonts w:eastAsia="Times New Roman" w:cstheme="minorHAnsi"/>
                <w:b w:val="0"/>
                <w:bCs w:val="0"/>
                <w:lang w:val="ka-GE"/>
              </w:rPr>
            </w:pPr>
            <w:r w:rsidRPr="003F7EC8">
              <w:rPr>
                <w:rFonts w:eastAsia="Times New Roman" w:cstheme="minorHAnsi"/>
                <w:lang w:val="ka-GE"/>
              </w:rPr>
              <w:t>წონები:</w:t>
            </w:r>
          </w:p>
        </w:tc>
      </w:tr>
      <w:tr w:rsidR="0010079A" w:rsidRPr="003F7EC8" w14:paraId="0F7E6080" w14:textId="77777777" w:rsidTr="0078645C">
        <w:trPr>
          <w:trHeight w:val="315"/>
        </w:trPr>
        <w:tc>
          <w:tcPr>
            <w:cnfStyle w:val="001000000000" w:firstRow="0" w:lastRow="0" w:firstColumn="1" w:lastColumn="0" w:oddVBand="0" w:evenVBand="0" w:oddHBand="0" w:evenHBand="0" w:firstRowFirstColumn="0" w:firstRowLastColumn="0" w:lastRowFirstColumn="0" w:lastRowLastColumn="0"/>
            <w:tcW w:w="10525" w:type="dxa"/>
            <w:gridSpan w:val="3"/>
            <w:noWrap/>
            <w:hideMark/>
          </w:tcPr>
          <w:p w14:paraId="5160F406" w14:textId="77777777" w:rsidR="0010079A" w:rsidRPr="003F7EC8" w:rsidRDefault="0010079A" w:rsidP="0078645C">
            <w:pPr>
              <w:rPr>
                <w:rFonts w:eastAsia="Times New Roman" w:cstheme="minorHAnsi"/>
                <w:b w:val="0"/>
                <w:bCs w:val="0"/>
              </w:rPr>
            </w:pPr>
            <w:r w:rsidRPr="003F7EC8">
              <w:rPr>
                <w:rFonts w:eastAsia="Times New Roman" w:cstheme="minorHAnsi"/>
              </w:rPr>
              <w:t>ტექნიკური წინადადება</w:t>
            </w:r>
          </w:p>
        </w:tc>
      </w:tr>
      <w:tr w:rsidR="0010079A" w:rsidRPr="003F7EC8" w14:paraId="64602F2D" w14:textId="77777777" w:rsidTr="0078645C">
        <w:trPr>
          <w:trHeight w:val="1183"/>
        </w:trPr>
        <w:tc>
          <w:tcPr>
            <w:cnfStyle w:val="001000000000" w:firstRow="0" w:lastRow="0" w:firstColumn="1" w:lastColumn="0" w:oddVBand="0" w:evenVBand="0" w:oddHBand="0" w:evenHBand="0" w:firstRowFirstColumn="0" w:firstRowLastColumn="0" w:lastRowFirstColumn="0" w:lastRowLastColumn="0"/>
            <w:tcW w:w="317" w:type="dxa"/>
            <w:noWrap/>
            <w:vAlign w:val="center"/>
            <w:hideMark/>
          </w:tcPr>
          <w:p w14:paraId="7E48CB90" w14:textId="77777777" w:rsidR="0010079A" w:rsidRPr="003F7EC8" w:rsidRDefault="0010079A" w:rsidP="0078645C">
            <w:pPr>
              <w:jc w:val="center"/>
              <w:rPr>
                <w:rFonts w:eastAsia="Times New Roman" w:cstheme="minorHAnsi"/>
              </w:rPr>
            </w:pPr>
            <w:r w:rsidRPr="003F7EC8">
              <w:rPr>
                <w:rFonts w:eastAsia="Times New Roman" w:cstheme="minorHAnsi"/>
              </w:rPr>
              <w:t>1</w:t>
            </w:r>
          </w:p>
        </w:tc>
        <w:tc>
          <w:tcPr>
            <w:tcW w:w="9496" w:type="dxa"/>
            <w:vAlign w:val="center"/>
            <w:hideMark/>
          </w:tcPr>
          <w:p w14:paraId="49B654F0" w14:textId="77777777" w:rsidR="0010079A" w:rsidRPr="003F7EC8" w:rsidRDefault="0010079A" w:rsidP="0010079A">
            <w:pPr>
              <w:pStyle w:val="ListParagraph"/>
              <w:numPr>
                <w:ilvl w:val="0"/>
                <w:numId w:val="23"/>
              </w:numPr>
              <w:spacing w:after="160" w:line="259" w:lineRule="auto"/>
              <w:ind w:left="274" w:hanging="180"/>
              <w:jc w:val="left"/>
              <w:cnfStyle w:val="000000000000" w:firstRow="0" w:lastRow="0" w:firstColumn="0" w:lastColumn="0" w:oddVBand="0" w:evenVBand="0" w:oddHBand="0" w:evenHBand="0" w:firstRowFirstColumn="0" w:firstRowLastColumn="0" w:lastRowFirstColumn="0" w:lastRowLastColumn="0"/>
              <w:rPr>
                <w:rFonts w:cstheme="minorHAnsi"/>
              </w:rPr>
            </w:pPr>
            <w:r>
              <w:rPr>
                <w:rFonts w:eastAsia="Times New Roman" w:cstheme="minorHAnsi"/>
                <w:lang w:val="ka-GE"/>
              </w:rPr>
              <w:t>მიწოდების ვადა</w:t>
            </w:r>
          </w:p>
        </w:tc>
        <w:tc>
          <w:tcPr>
            <w:tcW w:w="712" w:type="dxa"/>
            <w:vAlign w:val="center"/>
            <w:hideMark/>
          </w:tcPr>
          <w:p w14:paraId="72E55E51" w14:textId="77777777" w:rsidR="0010079A" w:rsidRPr="003F7EC8" w:rsidRDefault="0010079A" w:rsidP="0078645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3F7EC8">
              <w:rPr>
                <w:rFonts w:eastAsia="Times New Roman" w:cstheme="minorHAnsi"/>
                <w:lang w:val="ka-GE"/>
              </w:rPr>
              <w:t>20 %</w:t>
            </w:r>
          </w:p>
        </w:tc>
      </w:tr>
      <w:tr w:rsidR="0010079A" w:rsidRPr="003F7EC8" w14:paraId="40D6F59F" w14:textId="77777777" w:rsidTr="0078645C">
        <w:trPr>
          <w:trHeight w:val="390"/>
        </w:trPr>
        <w:tc>
          <w:tcPr>
            <w:cnfStyle w:val="001000000000" w:firstRow="0" w:lastRow="0" w:firstColumn="1" w:lastColumn="0" w:oddVBand="0" w:evenVBand="0" w:oddHBand="0" w:evenHBand="0" w:firstRowFirstColumn="0" w:firstRowLastColumn="0" w:lastRowFirstColumn="0" w:lastRowLastColumn="0"/>
            <w:tcW w:w="10525" w:type="dxa"/>
            <w:gridSpan w:val="3"/>
            <w:noWrap/>
            <w:hideMark/>
          </w:tcPr>
          <w:p w14:paraId="58FEC4F6" w14:textId="77777777" w:rsidR="0010079A" w:rsidRPr="003F7EC8" w:rsidRDefault="0010079A" w:rsidP="0078645C">
            <w:pPr>
              <w:rPr>
                <w:rFonts w:eastAsia="Times New Roman" w:cstheme="minorHAnsi"/>
                <w:b w:val="0"/>
                <w:bCs w:val="0"/>
              </w:rPr>
            </w:pPr>
            <w:r w:rsidRPr="003F7EC8">
              <w:rPr>
                <w:rFonts w:eastAsia="Times New Roman" w:cstheme="minorHAnsi"/>
                <w:lang w:val="ka-GE"/>
              </w:rPr>
              <w:t xml:space="preserve">  </w:t>
            </w:r>
          </w:p>
        </w:tc>
      </w:tr>
      <w:tr w:rsidR="0010079A" w:rsidRPr="003F7EC8" w14:paraId="62B865E4" w14:textId="77777777" w:rsidTr="0078645C">
        <w:trPr>
          <w:trHeight w:val="715"/>
        </w:trPr>
        <w:tc>
          <w:tcPr>
            <w:cnfStyle w:val="001000000000" w:firstRow="0" w:lastRow="0" w:firstColumn="1" w:lastColumn="0" w:oddVBand="0" w:evenVBand="0" w:oddHBand="0" w:evenHBand="0" w:firstRowFirstColumn="0" w:firstRowLastColumn="0" w:lastRowFirstColumn="0" w:lastRowLastColumn="0"/>
            <w:tcW w:w="317" w:type="dxa"/>
            <w:noWrap/>
            <w:vAlign w:val="center"/>
            <w:hideMark/>
          </w:tcPr>
          <w:p w14:paraId="1199AFF4" w14:textId="77777777" w:rsidR="0010079A" w:rsidRPr="003F7EC8" w:rsidRDefault="0010079A" w:rsidP="0078645C">
            <w:pPr>
              <w:jc w:val="center"/>
              <w:rPr>
                <w:rFonts w:eastAsia="Times New Roman" w:cstheme="minorHAnsi"/>
              </w:rPr>
            </w:pPr>
            <w:r w:rsidRPr="003F7EC8">
              <w:rPr>
                <w:rFonts w:eastAsia="Times New Roman" w:cstheme="minorHAnsi"/>
              </w:rPr>
              <w:t>2</w:t>
            </w:r>
          </w:p>
        </w:tc>
        <w:tc>
          <w:tcPr>
            <w:tcW w:w="9496" w:type="dxa"/>
            <w:noWrap/>
            <w:hideMark/>
          </w:tcPr>
          <w:p w14:paraId="4FFFD94A" w14:textId="77777777" w:rsidR="0010079A" w:rsidRPr="003F7EC8" w:rsidRDefault="0010079A" w:rsidP="0078645C">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p w14:paraId="253FC7D2" w14:textId="133EF5A5" w:rsidR="0010079A" w:rsidRPr="0010079A" w:rsidRDefault="0010079A" w:rsidP="0010079A">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0079A">
              <w:rPr>
                <w:rFonts w:eastAsia="Times New Roman" w:cstheme="minorHAnsi"/>
              </w:rPr>
              <w:t>ჯამური სატენდერო ფასი</w:t>
            </w:r>
            <w:r w:rsidRPr="0010079A">
              <w:rPr>
                <w:rFonts w:eastAsia="Times New Roman" w:cstheme="minorHAnsi"/>
                <w:lang w:val="ka-GE"/>
              </w:rPr>
              <w:t xml:space="preserve"> (სისტემაში დაფიქსირებული ბოლო ფასი)</w:t>
            </w:r>
          </w:p>
        </w:tc>
        <w:tc>
          <w:tcPr>
            <w:tcW w:w="712" w:type="dxa"/>
            <w:noWrap/>
            <w:vAlign w:val="center"/>
            <w:hideMark/>
          </w:tcPr>
          <w:p w14:paraId="1AE19843" w14:textId="3AD7AC4F" w:rsidR="0010079A" w:rsidRPr="003F7EC8" w:rsidRDefault="0010079A" w:rsidP="0078645C">
            <w:pPr>
              <w:cnfStyle w:val="000000000000" w:firstRow="0" w:lastRow="0" w:firstColumn="0" w:lastColumn="0" w:oddVBand="0" w:evenVBand="0" w:oddHBand="0" w:evenHBand="0" w:firstRowFirstColumn="0" w:firstRowLastColumn="0" w:lastRowFirstColumn="0" w:lastRowLastColumn="0"/>
              <w:rPr>
                <w:rFonts w:eastAsia="Times New Roman" w:cstheme="minorHAnsi"/>
                <w:lang w:val="ka-GE"/>
              </w:rPr>
            </w:pPr>
            <w:r>
              <w:rPr>
                <w:rFonts w:eastAsia="Times New Roman" w:cstheme="minorHAnsi"/>
                <w:lang w:val="ka-GE"/>
              </w:rPr>
              <w:t>80%</w:t>
            </w:r>
          </w:p>
          <w:p w14:paraId="5B9AF511" w14:textId="77777777" w:rsidR="0010079A" w:rsidRPr="003F7EC8" w:rsidRDefault="0010079A" w:rsidP="0078645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14:paraId="1E3C0B2B" w14:textId="77777777" w:rsidR="0010079A" w:rsidRPr="003F7EC8" w:rsidRDefault="0010079A" w:rsidP="0010079A">
      <w:pPr>
        <w:spacing w:after="200" w:line="276" w:lineRule="auto"/>
        <w:rPr>
          <w:rFonts w:cs="Sylfaen"/>
          <w:b/>
          <w:lang w:val="ka-GE"/>
        </w:rPr>
      </w:pPr>
    </w:p>
    <w:p w14:paraId="71EEC106" w14:textId="77777777" w:rsidR="00BB720E" w:rsidRPr="00BB720E" w:rsidRDefault="00BB720E" w:rsidP="00BB720E">
      <w:pPr>
        <w:spacing w:after="200" w:line="276" w:lineRule="auto"/>
        <w:rPr>
          <w:rFonts w:cs="Sylfaen"/>
          <w:b/>
        </w:rPr>
      </w:pP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9" w:name="_Toc22227847"/>
      <w:r w:rsidRPr="00D140FB">
        <w:rPr>
          <w:rFonts w:eastAsiaTheme="majorEastAsia" w:cstheme="majorBidi"/>
          <w:b/>
          <w:color w:val="FF671B"/>
          <w:sz w:val="24"/>
          <w:szCs w:val="28"/>
          <w:lang w:val="ka-GE" w:eastAsia="ja-JP"/>
        </w:rPr>
        <w:t>დამატებითი ინფორმაცია:</w:t>
      </w:r>
      <w:bookmarkEnd w:id="9"/>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lastRenderedPageBreak/>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5"/>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tbl>
      <w:tblPr>
        <w:tblStyle w:val="TableGrid"/>
        <w:tblW w:w="9558" w:type="dxa"/>
        <w:tblLook w:val="04A0" w:firstRow="1" w:lastRow="0" w:firstColumn="1" w:lastColumn="0" w:noHBand="0" w:noVBand="1"/>
      </w:tblPr>
      <w:tblGrid>
        <w:gridCol w:w="1763"/>
        <w:gridCol w:w="2189"/>
        <w:gridCol w:w="1286"/>
        <w:gridCol w:w="1260"/>
        <w:gridCol w:w="1350"/>
        <w:gridCol w:w="1710"/>
      </w:tblGrid>
      <w:tr w:rsidR="00E17F9B" w14:paraId="44F4D0D8" w14:textId="505F7B4A" w:rsidTr="00E17F9B">
        <w:tc>
          <w:tcPr>
            <w:tcW w:w="1763" w:type="dxa"/>
          </w:tcPr>
          <w:p w14:paraId="6C356563" w14:textId="4F52091C" w:rsidR="00E17F9B" w:rsidRPr="00E17F9B" w:rsidRDefault="00E17F9B" w:rsidP="00831E4A">
            <w:pPr>
              <w:rPr>
                <w:lang w:val="ka-GE" w:eastAsia="ja-JP"/>
              </w:rPr>
            </w:pPr>
            <w:r>
              <w:rPr>
                <w:lang w:val="ka-GE" w:eastAsia="ja-JP"/>
              </w:rPr>
              <w:t>მოდელი</w:t>
            </w:r>
          </w:p>
        </w:tc>
        <w:tc>
          <w:tcPr>
            <w:tcW w:w="2189" w:type="dxa"/>
          </w:tcPr>
          <w:p w14:paraId="577F7782" w14:textId="19345283" w:rsidR="00E17F9B" w:rsidRPr="00E17F9B" w:rsidRDefault="00E17F9B" w:rsidP="00831E4A">
            <w:pPr>
              <w:rPr>
                <w:lang w:val="ka-GE" w:eastAsia="ja-JP"/>
              </w:rPr>
            </w:pPr>
            <w:r>
              <w:rPr>
                <w:lang w:val="ka-GE" w:eastAsia="ja-JP"/>
              </w:rPr>
              <w:t>მწარმოებელი</w:t>
            </w:r>
          </w:p>
        </w:tc>
        <w:tc>
          <w:tcPr>
            <w:tcW w:w="1286" w:type="dxa"/>
          </w:tcPr>
          <w:p w14:paraId="50188979" w14:textId="074E2F2E" w:rsidR="00E17F9B" w:rsidRPr="00E17F9B" w:rsidRDefault="00E17F9B" w:rsidP="00831E4A">
            <w:pPr>
              <w:rPr>
                <w:lang w:val="ka-GE" w:eastAsia="ja-JP"/>
              </w:rPr>
            </w:pPr>
            <w:r>
              <w:rPr>
                <w:lang w:val="ka-GE" w:eastAsia="ja-JP"/>
              </w:rPr>
              <w:t>რაოდენობა</w:t>
            </w:r>
          </w:p>
        </w:tc>
        <w:tc>
          <w:tcPr>
            <w:tcW w:w="1260" w:type="dxa"/>
          </w:tcPr>
          <w:p w14:paraId="585EB93A" w14:textId="0862EC22" w:rsidR="00E17F9B" w:rsidRPr="00E17F9B" w:rsidRDefault="00E17F9B" w:rsidP="00831E4A">
            <w:pPr>
              <w:rPr>
                <w:lang w:val="ka-GE" w:eastAsia="ja-JP"/>
              </w:rPr>
            </w:pPr>
            <w:r>
              <w:rPr>
                <w:lang w:val="ka-GE" w:eastAsia="ja-JP"/>
              </w:rPr>
              <w:t>ერთ. ფასი</w:t>
            </w:r>
          </w:p>
        </w:tc>
        <w:tc>
          <w:tcPr>
            <w:tcW w:w="1350" w:type="dxa"/>
          </w:tcPr>
          <w:p w14:paraId="69F4421D" w14:textId="56098F05" w:rsidR="00E17F9B" w:rsidRPr="00E17F9B" w:rsidRDefault="00E17F9B" w:rsidP="00831E4A">
            <w:pPr>
              <w:rPr>
                <w:lang w:val="ka-GE" w:eastAsia="ja-JP"/>
              </w:rPr>
            </w:pPr>
            <w:r>
              <w:rPr>
                <w:lang w:val="ka-GE" w:eastAsia="ja-JP"/>
              </w:rPr>
              <w:t>ჯამური ფასი</w:t>
            </w:r>
          </w:p>
        </w:tc>
        <w:tc>
          <w:tcPr>
            <w:tcW w:w="1710" w:type="dxa"/>
          </w:tcPr>
          <w:p w14:paraId="7A099AEC" w14:textId="3B9294FA" w:rsidR="00E17F9B" w:rsidRDefault="00E17F9B" w:rsidP="00831E4A">
            <w:pPr>
              <w:rPr>
                <w:lang w:val="ka-GE" w:eastAsia="ja-JP"/>
              </w:rPr>
            </w:pPr>
            <w:r>
              <w:rPr>
                <w:lang w:val="ka-GE" w:eastAsia="ja-JP"/>
              </w:rPr>
              <w:t>მიწოდების ვადა</w:t>
            </w:r>
          </w:p>
        </w:tc>
      </w:tr>
      <w:tr w:rsidR="00E17F9B" w14:paraId="62CC3675" w14:textId="5D895627" w:rsidTr="00E17F9B">
        <w:tc>
          <w:tcPr>
            <w:tcW w:w="1763" w:type="dxa"/>
          </w:tcPr>
          <w:p w14:paraId="7EFCC216" w14:textId="77777777" w:rsidR="00E17F9B" w:rsidRDefault="00E17F9B" w:rsidP="00831E4A">
            <w:pPr>
              <w:rPr>
                <w:lang w:eastAsia="ja-JP"/>
              </w:rPr>
            </w:pPr>
          </w:p>
        </w:tc>
        <w:tc>
          <w:tcPr>
            <w:tcW w:w="2189" w:type="dxa"/>
          </w:tcPr>
          <w:p w14:paraId="41AEBB1B" w14:textId="77777777" w:rsidR="00E17F9B" w:rsidRDefault="00E17F9B" w:rsidP="00831E4A">
            <w:pPr>
              <w:rPr>
                <w:lang w:eastAsia="ja-JP"/>
              </w:rPr>
            </w:pPr>
          </w:p>
        </w:tc>
        <w:tc>
          <w:tcPr>
            <w:tcW w:w="1286" w:type="dxa"/>
          </w:tcPr>
          <w:p w14:paraId="674CD10D" w14:textId="07569B38" w:rsidR="00E17F9B" w:rsidRPr="00E17F9B" w:rsidRDefault="00E17F9B" w:rsidP="00831E4A">
            <w:pPr>
              <w:rPr>
                <w:lang w:val="ka-GE" w:eastAsia="ja-JP"/>
              </w:rPr>
            </w:pPr>
            <w:r>
              <w:rPr>
                <w:lang w:val="ka-GE" w:eastAsia="ja-JP"/>
              </w:rPr>
              <w:t xml:space="preserve">     16</w:t>
            </w:r>
          </w:p>
        </w:tc>
        <w:tc>
          <w:tcPr>
            <w:tcW w:w="1260" w:type="dxa"/>
          </w:tcPr>
          <w:p w14:paraId="08FCBC30" w14:textId="77777777" w:rsidR="00E17F9B" w:rsidRDefault="00E17F9B" w:rsidP="00831E4A">
            <w:pPr>
              <w:rPr>
                <w:lang w:eastAsia="ja-JP"/>
              </w:rPr>
            </w:pPr>
          </w:p>
        </w:tc>
        <w:tc>
          <w:tcPr>
            <w:tcW w:w="1350" w:type="dxa"/>
          </w:tcPr>
          <w:p w14:paraId="4250A4A6" w14:textId="77777777" w:rsidR="00E17F9B" w:rsidRDefault="00E17F9B" w:rsidP="00831E4A">
            <w:pPr>
              <w:rPr>
                <w:lang w:eastAsia="ja-JP"/>
              </w:rPr>
            </w:pPr>
          </w:p>
        </w:tc>
        <w:tc>
          <w:tcPr>
            <w:tcW w:w="1710" w:type="dxa"/>
          </w:tcPr>
          <w:p w14:paraId="78BB1146" w14:textId="77777777" w:rsidR="00E17F9B" w:rsidRDefault="00E17F9B" w:rsidP="00831E4A">
            <w:pPr>
              <w:rPr>
                <w:lang w:eastAsia="ja-JP"/>
              </w:rPr>
            </w:pPr>
          </w:p>
        </w:tc>
      </w:tr>
      <w:tr w:rsidR="00E17F9B" w14:paraId="4A87A386" w14:textId="77777777" w:rsidTr="00E17F9B">
        <w:tc>
          <w:tcPr>
            <w:tcW w:w="1763" w:type="dxa"/>
          </w:tcPr>
          <w:p w14:paraId="575671AD" w14:textId="77777777" w:rsidR="00E17F9B" w:rsidRDefault="00E17F9B" w:rsidP="00831E4A">
            <w:pPr>
              <w:rPr>
                <w:lang w:eastAsia="ja-JP"/>
              </w:rPr>
            </w:pPr>
          </w:p>
        </w:tc>
        <w:tc>
          <w:tcPr>
            <w:tcW w:w="2189" w:type="dxa"/>
          </w:tcPr>
          <w:p w14:paraId="2A53EE5D" w14:textId="50993BB2" w:rsidR="00E17F9B" w:rsidRPr="00E17F9B" w:rsidRDefault="00E17F9B" w:rsidP="00831E4A">
            <w:pPr>
              <w:rPr>
                <w:lang w:val="ka-GE" w:eastAsia="ja-JP"/>
              </w:rPr>
            </w:pPr>
            <w:r>
              <w:rPr>
                <w:lang w:val="ka-GE" w:eastAsia="ja-JP"/>
              </w:rPr>
              <w:t>ინსტალაცია/მონტაჟი</w:t>
            </w:r>
          </w:p>
        </w:tc>
        <w:tc>
          <w:tcPr>
            <w:tcW w:w="1286" w:type="dxa"/>
          </w:tcPr>
          <w:p w14:paraId="70EC2A91" w14:textId="476BA2F0" w:rsidR="00E17F9B" w:rsidRPr="00E17F9B" w:rsidRDefault="00E17F9B" w:rsidP="00831E4A">
            <w:pPr>
              <w:rPr>
                <w:lang w:val="ka-GE" w:eastAsia="ja-JP"/>
              </w:rPr>
            </w:pPr>
            <w:r>
              <w:rPr>
                <w:lang w:val="ka-GE" w:eastAsia="ja-JP"/>
              </w:rPr>
              <w:t xml:space="preserve">     1</w:t>
            </w:r>
          </w:p>
        </w:tc>
        <w:tc>
          <w:tcPr>
            <w:tcW w:w="1260" w:type="dxa"/>
          </w:tcPr>
          <w:p w14:paraId="2F29F324" w14:textId="77777777" w:rsidR="00E17F9B" w:rsidRDefault="00E17F9B" w:rsidP="00831E4A">
            <w:pPr>
              <w:rPr>
                <w:lang w:eastAsia="ja-JP"/>
              </w:rPr>
            </w:pPr>
          </w:p>
        </w:tc>
        <w:tc>
          <w:tcPr>
            <w:tcW w:w="1350" w:type="dxa"/>
          </w:tcPr>
          <w:p w14:paraId="7761664B" w14:textId="77777777" w:rsidR="00E17F9B" w:rsidRDefault="00E17F9B" w:rsidP="00831E4A">
            <w:pPr>
              <w:rPr>
                <w:lang w:eastAsia="ja-JP"/>
              </w:rPr>
            </w:pPr>
          </w:p>
        </w:tc>
        <w:tc>
          <w:tcPr>
            <w:tcW w:w="1710" w:type="dxa"/>
          </w:tcPr>
          <w:p w14:paraId="6E9E509E" w14:textId="77777777" w:rsidR="00E17F9B" w:rsidRDefault="00E17F9B" w:rsidP="00831E4A">
            <w:pPr>
              <w:rPr>
                <w:lang w:eastAsia="ja-JP"/>
              </w:rPr>
            </w:pPr>
          </w:p>
        </w:tc>
      </w:tr>
    </w:tbl>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1E0CC3">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E5A91" w14:textId="77777777" w:rsidR="008D650F" w:rsidRDefault="008D650F" w:rsidP="002E7950">
      <w:r>
        <w:separator/>
      </w:r>
    </w:p>
  </w:endnote>
  <w:endnote w:type="continuationSeparator" w:id="0">
    <w:p w14:paraId="71DE65E2" w14:textId="77777777" w:rsidR="008D650F" w:rsidRDefault="008D650F"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694E2F">
              <w:rPr>
                <w:bCs/>
                <w:noProof/>
                <w:sz w:val="16"/>
                <w:szCs w:val="16"/>
              </w:rPr>
              <w:t>3</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694E2F">
              <w:rPr>
                <w:bCs/>
                <w:noProof/>
                <w:sz w:val="16"/>
                <w:szCs w:val="16"/>
              </w:rPr>
              <w:t>7</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B24C3" w14:textId="77777777" w:rsidR="008D650F" w:rsidRDefault="008D650F" w:rsidP="002E7950">
      <w:r>
        <w:separator/>
      </w:r>
    </w:p>
  </w:footnote>
  <w:footnote w:type="continuationSeparator" w:id="0">
    <w:p w14:paraId="4B52BD2C" w14:textId="77777777" w:rsidR="008D650F" w:rsidRDefault="008D650F"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6F3955" w:rsidRDefault="006F3955" w:rsidP="0035019E">
    <w:pPr>
      <w:pStyle w:val="Header"/>
      <w:jc w:val="center"/>
    </w:pPr>
    <w:r>
      <w:rPr>
        <w:noProof/>
      </w:rPr>
      <w:drawing>
        <wp:anchor distT="0" distB="0" distL="114300" distR="114300" simplePos="0" relativeHeight="251657216"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430C2"/>
    <w:multiLevelType w:val="hybridMultilevel"/>
    <w:tmpl w:val="FD9A8C44"/>
    <w:lvl w:ilvl="0" w:tplc="BFAE2E7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991502"/>
    <w:multiLevelType w:val="hybridMultilevel"/>
    <w:tmpl w:val="53C6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7">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1"/>
  </w:num>
  <w:num w:numId="4">
    <w:abstractNumId w:val="14"/>
  </w:num>
  <w:num w:numId="5">
    <w:abstractNumId w:val="13"/>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8"/>
  </w:num>
  <w:num w:numId="9">
    <w:abstractNumId w:val="20"/>
  </w:num>
  <w:num w:numId="10">
    <w:abstractNumId w:val="3"/>
  </w:num>
  <w:num w:numId="11">
    <w:abstractNumId w:val="19"/>
  </w:num>
  <w:num w:numId="12">
    <w:abstractNumId w:val="0"/>
  </w:num>
  <w:num w:numId="13">
    <w:abstractNumId w:val="1"/>
  </w:num>
  <w:num w:numId="14">
    <w:abstractNumId w:val="22"/>
  </w:num>
  <w:num w:numId="15">
    <w:abstractNumId w:val="6"/>
  </w:num>
  <w:num w:numId="16">
    <w:abstractNumId w:val="17"/>
  </w:num>
  <w:num w:numId="17">
    <w:abstractNumId w:val="8"/>
  </w:num>
  <w:num w:numId="18">
    <w:abstractNumId w:val="10"/>
  </w:num>
  <w:num w:numId="19">
    <w:abstractNumId w:val="15"/>
  </w:num>
  <w:num w:numId="20">
    <w:abstractNumId w:val="11"/>
  </w:num>
  <w:num w:numId="21">
    <w:abstractNumId w:val="4"/>
  </w:num>
  <w:num w:numId="22">
    <w:abstractNumId w:val="9"/>
  </w:num>
  <w:num w:numId="23">
    <w:abstractNumId w:val="7"/>
  </w:num>
  <w:num w:numId="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02F"/>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79A"/>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0CC3"/>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3F1A"/>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2338"/>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F73"/>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3D7A"/>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207"/>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625"/>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0A4"/>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4E2F"/>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47B33"/>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0D75"/>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0EC"/>
    <w:rsid w:val="008D242A"/>
    <w:rsid w:val="008D26D1"/>
    <w:rsid w:val="008D2F8D"/>
    <w:rsid w:val="008D650F"/>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1FC8"/>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1603"/>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5E60"/>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B720E"/>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6A0"/>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0907"/>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1BEA"/>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17F9B"/>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959"/>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113E"/>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3AEF"/>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D265275E-FE51-4023-B26E-AC1875BD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GridTable1Light-Accent61">
    <w:name w:val="Grid Table 1 Light - Accent 61"/>
    <w:basedOn w:val="TableNormal"/>
    <w:uiPriority w:val="46"/>
    <w:rsid w:val="0010079A"/>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rPr>
      <w:hidden/>
    </w:trPr>
    <w:tblStylePr w:type="firstRow">
      <w:rPr>
        <w:b/>
        <w:bCs/>
      </w:rPr>
      <w:tblPr/>
      <w:trPr>
        <w:hidden/>
      </w:trPr>
      <w:tcPr>
        <w:tcBorders>
          <w:bottom w:val="single" w:sz="12" w:space="0" w:color="FABF8F" w:themeColor="accent6" w:themeTint="99"/>
        </w:tcBorders>
      </w:tcPr>
    </w:tblStylePr>
    <w:tblStylePr w:type="lastRow">
      <w:rPr>
        <w:b/>
        <w:bCs/>
      </w:rPr>
      <w:tblPr/>
      <w:trPr>
        <w:hidden/>
      </w:tr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6761232">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4214227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hyperlink" Target="mailto:Bcho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4402E0-30F6-4F9B-BE00-732838B7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2543</TotalTime>
  <Pages>1</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Nino Kublashvili</cp:lastModifiedBy>
  <cp:revision>20</cp:revision>
  <cp:lastPrinted>2019-10-17T14:03:00Z</cp:lastPrinted>
  <dcterms:created xsi:type="dcterms:W3CDTF">2020-04-14T06:15:00Z</dcterms:created>
  <dcterms:modified xsi:type="dcterms:W3CDTF">2021-07-09T06:46:00Z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{4D5F5C65-5A8A-40C0-871B-B28632C08195}</vt:lpwstr>
  </property>
  <property fmtid="{D5CDD505-2E9C-101B-9397-08002B2CF9AE}" pid="3" name="DLPManualFileClassificationLastModifiedBy">
    <vt:lpwstr>BOG0\n.kublashvili</vt:lpwstr>
  </property>
  <property fmtid="{D5CDD505-2E9C-101B-9397-08002B2CF9AE}" pid="4" name="DLPManualFileClassificationLastModificationDate">
    <vt:lpwstr>1625813169</vt:lpwstr>
  </property>
  <property fmtid="{D5CDD505-2E9C-101B-9397-08002B2CF9AE}" pid="5" name="DLPManualFileClassificationVersion">
    <vt:lpwstr>11.5.0.60</vt:lpwstr>
  </property>
</Properties>
</file>